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084"/>
        <w:gridCol w:w="8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wordWrap/>
              <w:jc w:val="left"/>
              <w:rPr>
                <w:rFonts w:hint="default"/>
                <w:b w:val="0"/>
                <w:bCs w:val="0"/>
                <w:sz w:val="26"/>
                <w:szCs w:val="26"/>
                <w:vertAlign w:val="baseline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vertAlign w:val="baseline"/>
                <w:lang w:val="ru-RU"/>
              </w:rPr>
              <w:t>Принято</w:t>
            </w:r>
            <w:r>
              <w:rPr>
                <w:rFonts w:hint="default"/>
                <w:b w:val="0"/>
                <w:bCs w:val="0"/>
                <w:sz w:val="26"/>
                <w:szCs w:val="26"/>
                <w:vertAlign w:val="baseline"/>
                <w:lang w:val="ru-RU"/>
              </w:rPr>
              <w:t xml:space="preserve"> на заседании педагогического совета</w:t>
            </w:r>
          </w:p>
          <w:p>
            <w:pPr>
              <w:pStyle w:val="5"/>
              <w:wordWrap/>
              <w:jc w:val="left"/>
              <w:rPr>
                <w:rFonts w:hint="default"/>
                <w:b w:val="0"/>
                <w:bCs w:val="0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sz w:val="26"/>
                <w:szCs w:val="26"/>
                <w:vertAlign w:val="baseline"/>
                <w:lang w:val="ru-RU"/>
              </w:rPr>
              <w:t xml:space="preserve"> протокол от 15.03.2021 г. № 4 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right"/>
              <w:rPr>
                <w:rFonts w:hint="default"/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Утверждена</w:t>
            </w:r>
            <w:r>
              <w:rPr>
                <w:rFonts w:hint="default"/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</w:p>
          <w:p>
            <w:pPr>
              <w:pStyle w:val="5"/>
              <w:jc w:val="right"/>
              <w:rPr>
                <w:rFonts w:hint="default"/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rFonts w:hint="default"/>
                <w:b w:val="0"/>
                <w:bCs w:val="0"/>
                <w:sz w:val="26"/>
                <w:szCs w:val="26"/>
                <w:lang w:val="ru-RU"/>
              </w:rPr>
              <w:t>приказом от 15.03.2021 г. № 30-Д</w:t>
            </w:r>
          </w:p>
          <w:p>
            <w:pPr>
              <w:pStyle w:val="5"/>
              <w:jc w:val="right"/>
              <w:rPr>
                <w:b w:val="0"/>
                <w:bCs w:val="0"/>
                <w:sz w:val="26"/>
                <w:szCs w:val="26"/>
                <w:vertAlign w:val="baseline"/>
                <w:lang w:val="ru-RU"/>
              </w:rPr>
            </w:pPr>
          </w:p>
        </w:tc>
      </w:tr>
    </w:tbl>
    <w:p>
      <w:pPr>
        <w:pStyle w:val="5"/>
        <w:jc w:val="right"/>
        <w:rPr>
          <w:b w:val="0"/>
          <w:bCs w:val="0"/>
          <w:sz w:val="26"/>
          <w:szCs w:val="26"/>
          <w:lang w:val="ru-RU"/>
        </w:rPr>
      </w:pPr>
    </w:p>
    <w:p>
      <w:pPr>
        <w:pStyle w:val="5"/>
        <w:jc w:val="both"/>
        <w:rPr>
          <w:b/>
          <w:bCs/>
          <w:sz w:val="26"/>
          <w:szCs w:val="26"/>
        </w:rPr>
      </w:pPr>
    </w:p>
    <w:p>
      <w:pPr>
        <w:pStyle w:val="5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«Дорожная карта» по выходу из кризисной ситуации (Проект 500+)</w:t>
      </w:r>
    </w:p>
    <w:p>
      <w:pPr>
        <w:pStyle w:val="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МБОУ ПГО «ООШ с.Мраморское»</w:t>
      </w:r>
    </w:p>
    <w:p>
      <w:pPr>
        <w:pStyle w:val="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на 2021-2022 гг.</w:t>
      </w:r>
    </w:p>
    <w:p>
      <w:pPr>
        <w:pStyle w:val="5"/>
        <w:jc w:val="center"/>
        <w:rPr>
          <w:b/>
          <w:bCs/>
          <w:sz w:val="26"/>
          <w:szCs w:val="26"/>
        </w:rPr>
      </w:pPr>
    </w:p>
    <w:p>
      <w:pPr>
        <w:pStyle w:val="5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Цель: </w:t>
      </w:r>
      <w:r>
        <w:rPr>
          <w:bCs/>
          <w:sz w:val="26"/>
          <w:szCs w:val="26"/>
        </w:rPr>
        <w:t>Выход из кризисной ситуации (повышение качества образования, уровня оснащения ОО )</w:t>
      </w:r>
    </w:p>
    <w:p>
      <w:pPr>
        <w:pStyle w:val="5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Задачи: </w:t>
      </w:r>
    </w:p>
    <w:p>
      <w:pPr>
        <w:pStyle w:val="5"/>
        <w:numPr>
          <w:ilvl w:val="0"/>
          <w:numId w:val="1"/>
        </w:num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Совершенствование уровня оснащения школы.</w:t>
      </w:r>
    </w:p>
    <w:p>
      <w:pPr>
        <w:pStyle w:val="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предметной и методической компетентности педагогических работников.</w:t>
      </w:r>
    </w:p>
    <w:p>
      <w:pPr>
        <w:pStyle w:val="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Совершенствование внутришкольной системы управления качеством образованием на основе разработанной «Дорожной карты».</w:t>
      </w:r>
    </w:p>
    <w:p>
      <w:pPr>
        <w:pStyle w:val="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эффективности урока, развитие интеллектуальных способностей учащихся через использование информационно-коммуникационных технологий в сочетании с освоением наиболее рациональных методик обучения.</w:t>
      </w:r>
    </w:p>
    <w:p>
      <w:pPr>
        <w:pStyle w:val="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>
      <w:pPr>
        <w:pStyle w:val="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Достижение качества образования обучающихся не ниже по городу.</w:t>
      </w:r>
    </w:p>
    <w:p>
      <w:pPr>
        <w:pStyle w:val="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оценочных процедур (государственной итоговой аттестации, всероссийских проверочных работ, диагностических проверочных работ).</w:t>
      </w:r>
    </w:p>
    <w:p>
      <w:pPr>
        <w:pStyle w:val="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уровня школьного благополучия.</w:t>
      </w:r>
    </w:p>
    <w:p>
      <w:pPr>
        <w:pStyle w:val="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Снижение доли обучающихся с рисками учебной неуспешности.</w:t>
      </w:r>
    </w:p>
    <w:p>
      <w:pPr>
        <w:pStyle w:val="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уровня вовлеченности родителей в образовательную деятельность.</w:t>
      </w:r>
    </w:p>
    <w:p>
      <w:pPr>
        <w:pStyle w:val="5"/>
        <w:ind w:left="495"/>
        <w:rPr>
          <w:bCs/>
          <w:sz w:val="26"/>
          <w:szCs w:val="26"/>
        </w:rPr>
      </w:pPr>
    </w:p>
    <w:p>
      <w:pPr>
        <w:pStyle w:val="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>
      <w:pPr>
        <w:pStyle w:val="5"/>
        <w:spacing w:after="161"/>
        <w:ind w:firstLine="1560"/>
        <w:rPr>
          <w:sz w:val="26"/>
          <w:szCs w:val="26"/>
        </w:rPr>
      </w:pPr>
      <w:r>
        <w:rPr>
          <w:sz w:val="26"/>
          <w:szCs w:val="26"/>
        </w:rPr>
        <w:t>1. Мероприятия по повышению качества образования в ОО.</w:t>
      </w:r>
    </w:p>
    <w:p>
      <w:pPr>
        <w:pStyle w:val="5"/>
        <w:spacing w:after="161"/>
        <w:ind w:firstLine="1560"/>
        <w:rPr>
          <w:sz w:val="26"/>
          <w:szCs w:val="26"/>
        </w:rPr>
      </w:pPr>
      <w:r>
        <w:rPr>
          <w:sz w:val="26"/>
          <w:szCs w:val="26"/>
        </w:rPr>
        <w:t>2. Работа с учителями школы по повышению качества образования.</w:t>
      </w:r>
    </w:p>
    <w:p>
      <w:pPr>
        <w:pStyle w:val="5"/>
        <w:spacing w:after="161"/>
        <w:ind w:firstLine="1560"/>
        <w:rPr>
          <w:sz w:val="26"/>
          <w:szCs w:val="26"/>
        </w:rPr>
      </w:pPr>
      <w:r>
        <w:rPr>
          <w:sz w:val="26"/>
          <w:szCs w:val="26"/>
        </w:rPr>
        <w:t>3. Работа с учащимися по повышению качества знаний.</w:t>
      </w:r>
    </w:p>
    <w:p>
      <w:pPr>
        <w:pStyle w:val="5"/>
        <w:ind w:firstLine="1560"/>
        <w:rPr>
          <w:sz w:val="26"/>
          <w:szCs w:val="26"/>
        </w:rPr>
      </w:pPr>
      <w:r>
        <w:rPr>
          <w:sz w:val="26"/>
          <w:szCs w:val="26"/>
        </w:rPr>
        <w:t>4. Работа с родителями по повышению качества образования учащихся и вовлеченности в образовательную деятельность.</w:t>
      </w:r>
    </w:p>
    <w:p>
      <w:pPr>
        <w:pStyle w:val="5"/>
        <w:jc w:val="center"/>
        <w:rPr>
          <w:b/>
          <w:bCs/>
          <w:sz w:val="28"/>
          <w:szCs w:val="28"/>
        </w:rPr>
      </w:pPr>
    </w:p>
    <w:p>
      <w:pPr>
        <w:pStyle w:val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1.Мероприятия по повышению качества образования в образовательной организации</w:t>
      </w:r>
    </w:p>
    <w:tbl>
      <w:tblPr>
        <w:tblStyle w:val="4"/>
        <w:tblW w:w="16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156"/>
        <w:gridCol w:w="2098"/>
        <w:gridCol w:w="2902"/>
        <w:gridCol w:w="3204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 результат</w:t>
            </w:r>
          </w:p>
        </w:tc>
        <w:tc>
          <w:tcPr>
            <w:tcW w:w="3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учебных периодов) 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занятий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обученности учащихся, ликвидация пробелов 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группой риска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психолого-педагогической службы по профилактике неуспешности обучающихся.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92" w:type="dxa"/>
          </w:tcPr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количества неуспевающих, своевременная психолого-педагогическая поддержка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Планы работ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педагога-психолога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учителя-логопеда, учителя-дефектолога с учащимися 1-4 классов, испытывающими трудности в обучении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коррекционных занятий, индивидуальных консультаций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Учитель-логопед, учитель-дефектолог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обученности учащихся, ликвидация пробелов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работы учителя- логопеда, учителя-дефектолога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Сафарова Л.М., ответственный по ВР Бокунова Д.С.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Совещания при зам.директора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Апрель-май 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Л.М.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TIMMS</w:t>
            </w:r>
            <w:r>
              <w:rPr>
                <w:sz w:val="26"/>
                <w:szCs w:val="26"/>
              </w:rPr>
              <w:t>, ВПР, ДКР).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Л.М.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зам. директора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внешних оценочных процедур: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ГИА;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PISA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ВПР;</w:t>
            </w: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-ДКР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Л.М.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директоре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Л.М.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Учебный план школы;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подготовки к ГИА-2021 учащихся 9 класса 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зам.директора 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Л.М.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Успешная сдача ГИА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зам. директоре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контроль за состоянием преподавания предметов с низким рейтингом по результатам внешней оценки (ВПР, ОГЭ,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ДКР) 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(русский язык, математика, биология, география, обществознание, физика) 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зам. директоре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родительского лектория по вопросам ФГОС НОО, ООО, ОВЗ и т.д.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в течение года 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Сафарова Л.М.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Пакет ознакомительных документов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администрация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заседаний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</w:t>
            </w:r>
            <w:r>
              <w:rPr>
                <w:bCs/>
                <w:sz w:val="26"/>
                <w:szCs w:val="26"/>
              </w:rPr>
              <w:t xml:space="preserve">предметной и методической компетентности </w:t>
            </w:r>
            <w:r>
              <w:rPr>
                <w:sz w:val="26"/>
                <w:szCs w:val="26"/>
              </w:rPr>
              <w:t xml:space="preserve">педагогов через организацию курсовой подготовки, самообразование 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Сафарова Л.М. учителя-предметники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курсовой подготовки, отчеты по темам самообразования учителей-предметников, протокол заседания ММО по представлению опыта работы по темам самообразования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УВР, классные руководители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Линейки, презентации, награждения, сайт школы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результатов ДКР, ВПР, ГИА.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западающих тем. 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Л.М., руководитель ММО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пробелов в знаниях учащихся, эффективная организация итогового повторения 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Педсовет,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ММО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диагностика по следующим направлениям: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образования на основе ДКР, ВПР, ГИА;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образовательных услуг по предметам;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-учебные и внеучебные достижения обучающихся;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-оценка качества образования родителями;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-образовательные потребности учащихся;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-состояние здоровья обучающихся </w:t>
            </w:r>
          </w:p>
        </w:tc>
        <w:tc>
          <w:tcPr>
            <w:tcW w:w="2171" w:type="dxa"/>
          </w:tcPr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(январь, май)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92" w:type="dxa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Сафарова Л.М.</w:t>
            </w:r>
          </w:p>
        </w:tc>
        <w:tc>
          <w:tcPr>
            <w:tcW w:w="3289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Объективная оценка качества образования, определения уровня обученности и достижений учащихся 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Сводные таблицы, диагностические карты, аналитические справки и т.п.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0" w:type="auto"/>
          </w:tcPr>
          <w:p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школы</w:t>
            </w:r>
          </w:p>
        </w:tc>
        <w:tc>
          <w:tcPr>
            <w:tcW w:w="0" w:type="auto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по ВР Бокунова Д.С.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мотивации учащихся , родительской общественности, социума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педсовета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Зам.директора 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Л.М.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Прочность освоения знаний учащимися 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ВШК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школьного благополучия: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-анонимное анкетирование обучающихся, учителей и родителей «Что происходит в школьной жизни?» (4 раза в год);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-размещение антибуллинговых плакатов и сообщений на информационных стендах и сайте ОО;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обучение детей и сотрудников ОО конструктивным способам решения конфликтов; навыкам самоконтроля и саморегуляции;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проведение групповых внеклассных мероприятий направленных на сплочение класса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(</w:t>
            </w:r>
            <w:r>
              <w:rPr>
                <w:sz w:val="26"/>
                <w:szCs w:val="26"/>
              </w:rPr>
              <w:t>совместные праздники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</w:rPr>
              <w:t>чаепития)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– психолог Бенерт К.В.,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куратор школьной службы примирения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школьного благополучия.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Антибуллинговая 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Материально-техническое обеспечение жизнедеятельности ОУ: </w:t>
            </w:r>
          </w:p>
          <w:p>
            <w:pPr>
              <w:pStyle w:val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приобретение учебной литературы</w:t>
            </w:r>
          </w:p>
          <w:p>
            <w:pPr>
              <w:pStyle w:val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частичный ремонт кровли </w:t>
            </w:r>
          </w:p>
          <w:p>
            <w:pPr>
              <w:pStyle w:val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косметические ремонты кабинетов и коридоров, туалетных комнат </w:t>
            </w:r>
          </w:p>
          <w:p>
            <w:pPr>
              <w:pStyle w:val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теплового режима в ОУ</w:t>
            </w:r>
          </w:p>
          <w:p>
            <w:pPr>
              <w:pStyle w:val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замена и установка дополнительных светильников в учебных кабинетах</w:t>
            </w:r>
          </w:p>
          <w:p>
            <w:pPr>
              <w:pStyle w:val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обновление мебели в кабинетах</w:t>
            </w:r>
          </w:p>
          <w:p>
            <w:pPr>
              <w:pStyle w:val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обновление базы ПК, ПО</w:t>
            </w:r>
          </w:p>
          <w:p>
            <w:pPr>
              <w:pStyle w:val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ревизия вентиляции </w:t>
            </w:r>
          </w:p>
          <w:p>
            <w:pPr>
              <w:pStyle w:val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замеры сопротивления и заземления</w:t>
            </w:r>
          </w:p>
          <w:p>
            <w:pPr>
              <w:pStyle w:val="5"/>
              <w:rPr>
                <w:rFonts w:hint="default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 xml:space="preserve"> - ревизия канализационной </w:t>
            </w:r>
            <w:r>
              <w:rPr>
                <w:sz w:val="27"/>
                <w:szCs w:val="27"/>
                <w:lang w:val="ru-RU"/>
              </w:rPr>
              <w:t>и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 </w:t>
            </w:r>
          </w:p>
          <w:p>
            <w:pPr>
              <w:pStyle w:val="5"/>
              <w:rPr>
                <w:rFonts w:hint="default"/>
                <w:sz w:val="27"/>
                <w:szCs w:val="27"/>
                <w:lang w:val="ru-RU"/>
              </w:rPr>
            </w:pPr>
            <w:r>
              <w:rPr>
                <w:rFonts w:hint="default"/>
                <w:sz w:val="27"/>
                <w:szCs w:val="27"/>
                <w:lang w:val="ru-RU"/>
              </w:rPr>
              <w:t xml:space="preserve">отопительной </w:t>
            </w:r>
            <w:r>
              <w:rPr>
                <w:sz w:val="27"/>
                <w:szCs w:val="27"/>
              </w:rPr>
              <w:t>системы</w:t>
            </w:r>
          </w:p>
          <w:p>
            <w:pPr>
              <w:pStyle w:val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обновление базы ШИБЦ</w:t>
            </w:r>
          </w:p>
          <w:p>
            <w:pPr>
              <w:pStyle w:val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бесперебойное функционирование Интернета </w:t>
            </w:r>
          </w:p>
          <w:p>
            <w:pPr>
              <w:pStyle w:val="5"/>
              <w:rPr>
                <w:sz w:val="27"/>
                <w:szCs w:val="27"/>
              </w:rPr>
            </w:pPr>
          </w:p>
          <w:p>
            <w:pPr>
              <w:pStyle w:val="5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Июль </w:t>
            </w: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0" w:type="auto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</w:p>
          <w:p>
            <w:pPr>
              <w:pStyle w:val="5"/>
              <w:jc w:val="center"/>
              <w:rPr>
                <w:sz w:val="26"/>
                <w:szCs w:val="26"/>
              </w:rPr>
            </w:pP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 Бенерт К.В.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</w:p>
          <w:p>
            <w:pPr>
              <w:pStyle w:val="5"/>
              <w:jc w:val="center"/>
              <w:rPr>
                <w:sz w:val="26"/>
                <w:szCs w:val="26"/>
              </w:rPr>
            </w:pP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 Козырева А.А.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</w:p>
          <w:p>
            <w:pPr>
              <w:pStyle w:val="5"/>
              <w:jc w:val="center"/>
              <w:rPr>
                <w:sz w:val="26"/>
                <w:szCs w:val="26"/>
              </w:rPr>
            </w:pP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Техник 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Насыров А.С.</w:t>
            </w:r>
          </w:p>
          <w:p>
            <w:pPr>
              <w:pStyle w:val="5"/>
              <w:jc w:val="center"/>
              <w:rPr>
                <w:sz w:val="26"/>
                <w:szCs w:val="26"/>
              </w:rPr>
            </w:pPr>
          </w:p>
          <w:p>
            <w:pPr>
              <w:pStyle w:val="5"/>
              <w:jc w:val="center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0" w:type="auto"/>
          </w:tcPr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Полная  обеспеченность учебной литературой</w:t>
            </w: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комфортной и безопасной среды</w:t>
            </w:r>
          </w:p>
        </w:tc>
        <w:tc>
          <w:tcPr>
            <w:tcW w:w="3962" w:type="dxa"/>
          </w:tcPr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по обеспеченности  учащихся учебной литературой </w:t>
            </w:r>
          </w:p>
        </w:tc>
      </w:tr>
    </w:tbl>
    <w:p>
      <w:pPr>
        <w:pStyle w:val="5"/>
        <w:jc w:val="center"/>
        <w:rPr>
          <w:b/>
          <w:bCs/>
          <w:sz w:val="28"/>
          <w:szCs w:val="28"/>
        </w:rPr>
      </w:pPr>
    </w:p>
    <w:p>
      <w:pPr>
        <w:pStyle w:val="5"/>
        <w:jc w:val="center"/>
        <w:rPr>
          <w:b/>
          <w:bCs/>
          <w:sz w:val="28"/>
          <w:szCs w:val="28"/>
        </w:rPr>
      </w:pP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752"/>
        <w:gridCol w:w="6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85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875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656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85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875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планов подготовки учащихся к олимпиадам по предмету.  </w:t>
            </w:r>
          </w:p>
        </w:tc>
        <w:tc>
          <w:tcPr>
            <w:tcW w:w="656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5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875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-Знакомство родителей с итогами аттестации за предыдущий год и с проблемами по подготовке детей к ГИА 2021 года (школьный сайт, онлайн-конференции).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 </w:t>
            </w:r>
          </w:p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3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65" w:hRule="atLeast"/>
              </w:trPr>
              <w:tc>
                <w:tcPr>
                  <w:tcW w:w="0" w:type="auto"/>
                </w:tcPr>
                <w:p>
                  <w:pPr>
                    <w:pStyle w:val="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>
                  <w:pPr>
                    <w:pStyle w:val="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>
                  <w:pPr>
                    <w:pStyle w:val="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-Обмен педагогическим опытом в форме взаимопосещения уроков. </w:t>
                  </w:r>
                </w:p>
                <w:p>
                  <w:pPr>
                    <w:pStyle w:val="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-Разработка комплекса мер, развивающих учебную мотивацию: творческие задания, система поощрения и др. </w:t>
                  </w:r>
                </w:p>
              </w:tc>
            </w:tr>
          </w:tbl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656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Четкость в организации режима занятий, адаптация учащихся к учебному году.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программы подготовки выпускников к ГИА.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планов работы. Создание плана работы со слабоуспевающими учащимися.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-Адаптация учащихся к учебному труду.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 в знаниях учащихся, повышение качества знаний.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мотивации к обучению.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духа взаимопомощи и поддержки в коллективе учащихся.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-Быстрое привыкание первоклассников к школе, повышение учебной мотивации.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875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Анализ результатов текущего контроля.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-Посещение курсов повышения квалификации, районных семинаров, круглых столов.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-Внеурочная деятельность по предметам.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списка учащихся, требующих особого внимания при сдаче ГИА («группа риска»).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расписания дополнительных занятий в соответствии со списком сдающих и зарегистрированных участников ГИА-2021.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обучающихся к оценочным процедурам (ДКР, ВПР).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Мониторинг образовательной деятельности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четверть.</w:t>
            </w:r>
          </w:p>
        </w:tc>
        <w:tc>
          <w:tcPr>
            <w:tcW w:w="6563" w:type="dxa"/>
          </w:tcPr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у детей метапредметных знаний.  </w:t>
            </w:r>
          </w:p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34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7" w:hRule="atLeast"/>
              </w:trPr>
              <w:tc>
                <w:tcPr>
                  <w:tcW w:w="0" w:type="auto"/>
                </w:tcPr>
                <w:p>
                  <w:pPr>
                    <w:pStyle w:val="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-Повышение качества знаний у мотивированных учащихся. </w:t>
                  </w:r>
                </w:p>
                <w:p>
                  <w:pPr>
                    <w:pStyle w:val="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-Список учащихся, требующих в конце четверти особого внимания. </w:t>
                  </w:r>
                </w:p>
              </w:tc>
            </w:tr>
          </w:tbl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-Сокращение числа учащихся, окончивших 1 четверть с одной «3» или «4».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5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875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со слабоуспевающими учащимися.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проектно-исследовательских работ.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-Ознакомление родителей с итогами четверти.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в профессиональных педагогических конкурсах.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-Индивидуальная работа учителей-предметников, учителя-логопеда, учителя-дефектолога и педагога-психолога с обучающимися, испытывающими трудности в обучении.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обучающихся к оценочным процедурам (ДКР, ВПР).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656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контроля родителей за успеваемостью своих детей через электронный дневник, контроль выполнения домашних заданий, беседы с учителями-предметниками.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875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промежуточного контроля знаний.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учащихся выпускных классов по вопросам проведения ГИА-2021.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Информационно-разъяснительная работа с родителями, педагогами.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656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-Составление списка учащихся, требующих в конце полугодия особого внимания.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-Выяснение причин пробелов в знаниях у учащихся и ликвидация данных пробелов.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85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Январь </w:t>
            </w:r>
          </w:p>
        </w:tc>
        <w:tc>
          <w:tcPr>
            <w:tcW w:w="8752" w:type="dxa"/>
          </w:tcPr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Подготовка учащихся выпускного класса к ГИА-2021.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муниципальных научно-практических конференциях.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-Работа школьного междисциплинарного методического объединения.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обучающихся к оценочным процедурам (ВПР).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Мониторинг образовательной деятельности за  II четверть.</w:t>
            </w:r>
          </w:p>
        </w:tc>
        <w:tc>
          <w:tcPr>
            <w:tcW w:w="6563" w:type="dxa"/>
          </w:tcPr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ГИА-2021. Создание максимальной ситуации успеха в аттестации обучающихся.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отдельным предметам и развитие метапредметных знаний.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необходимым в современном обществе.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презентативных навыков.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-Сокращение числа учащихся, окончивших 2 четверть с одной «3» или «4».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875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педагогов в педагогическом совете-семинаре «Самообразование – одна из форм повышения профессионального мастерства педагога в деле повышения качества образования»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учащихся выпускного класса к ГИА-2021.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-Консультирование по вопросам ГИА. Оформление стенда для выпускников 9 класса. Размещение на сайте школы.</w:t>
            </w:r>
          </w:p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3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0" w:type="auto"/>
                </w:tcPr>
                <w:p>
                  <w:pPr>
                    <w:pStyle w:val="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-Участие детей в дистанционных олимпиадах и конкурсах. </w:t>
                  </w:r>
                </w:p>
                <w:p>
                  <w:pPr>
                    <w:pStyle w:val="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</w:tc>
            </w:tr>
          </w:tbl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656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Обмен опытом по вопросам организации деятельности учителя в условиях реализации ФГОС.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презентативных навыков.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молодыми специалистами. </w:t>
            </w:r>
          </w:p>
          <w:p>
            <w:pPr>
              <w:pStyle w:val="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5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Март </w:t>
            </w:r>
          </w:p>
        </w:tc>
        <w:tc>
          <w:tcPr>
            <w:tcW w:w="875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-Обмен педагогическим опытом в форме взаимопосещения уроков.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обучающихся к оценочным процедурам (ВПР).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результатов диагностических работ в формате ГИА.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Мониторинг образовательной деятельности за  II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четверть.</w:t>
            </w:r>
          </w:p>
        </w:tc>
        <w:tc>
          <w:tcPr>
            <w:tcW w:w="656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успеха в аттестации обучающихся.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родительского контроля за успеваемостью своих детей.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программы подготовки к ГИА-2021.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-Сокращение числа учащихся, окончивших 3 четверть с одной «3» или «4».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5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8752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-Педагогический совет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Подготовка учащихся выпускного класса к ГИА-2021.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Консультирование по вопросам оценочных процедур.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-Обмен педагогическим опытом в форме взаимопосещения </w:t>
            </w:r>
          </w:p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3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" w:hRule="atLeast"/>
              </w:trPr>
              <w:tc>
                <w:tcPr>
                  <w:tcW w:w="0" w:type="auto"/>
                </w:tcPr>
                <w:p>
                  <w:pPr>
                    <w:pStyle w:val="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уроков. Анализ по школьному междисциплинарному методическому объединению.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" w:hRule="atLeast"/>
              </w:trPr>
              <w:tc>
                <w:tcPr>
                  <w:tcW w:w="0" w:type="auto"/>
                </w:tcPr>
                <w:p>
                  <w:pPr>
                    <w:pStyle w:val="5"/>
                    <w:rPr>
                      <w:sz w:val="26"/>
                      <w:szCs w:val="26"/>
                    </w:rPr>
                  </w:pPr>
                </w:p>
              </w:tc>
            </w:tr>
          </w:tbl>
          <w:p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6563" w:type="dxa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ГИА-2021.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успеха в аттестации обучающихся.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у детей социальных компетенций.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к обучению.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предметов за счет взаимопосещения уроков коллег и использования их педагогических приемов в своей деятельности.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87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-Проведение итогового контроля знаний.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-Подготовка учащихся выпускного класса к ГИА-2021 (в том числе и психолого-педагогическая).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Консультирование по вопросам ГИА.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-Сокращение числа учащихся, окончивших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четверть, (полугодие), год с одной «3» или «4».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-Выявление проблемных тем в знаниях у учащихся и ликвидация данных пробелов.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-Четко организованная успешная итоговая аттестация.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проводимых уроков.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87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-Анализ результатов ГИА-2021. </w:t>
            </w:r>
          </w:p>
        </w:tc>
        <w:tc>
          <w:tcPr>
            <w:tcW w:w="65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Успешность при сдаче выпускных экзаменов.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Готовность обучающихся к новому 2021-2022 учебному году. </w:t>
            </w:r>
          </w:p>
        </w:tc>
      </w:tr>
    </w:tbl>
    <w:p>
      <w:pPr>
        <w:pStyle w:val="5"/>
        <w:jc w:val="center"/>
        <w:rPr>
          <w:sz w:val="28"/>
          <w:szCs w:val="28"/>
        </w:rPr>
      </w:pPr>
    </w:p>
    <w:p>
      <w:pPr>
        <w:pStyle w:val="5"/>
      </w:pPr>
    </w:p>
    <w:p>
      <w:pPr>
        <w:pStyle w:val="5"/>
        <w:jc w:val="center"/>
        <w:rPr>
          <w:b/>
          <w:bCs/>
          <w:sz w:val="28"/>
          <w:szCs w:val="28"/>
        </w:rPr>
      </w:pP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5652"/>
        <w:gridCol w:w="6420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проблема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класс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адаптированность учащихся к обучению в школе.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Тренинги, игры, система поощрительных мер, освоение учебных тем.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 адаптация первоклассников к школе, повышение учебной мотивации.</w:t>
            </w:r>
          </w:p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" w:hRule="atLeast"/>
              </w:trPr>
              <w:tc>
                <w:tcPr>
                  <w:tcW w:w="41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класс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Неадекватное восприятие оценочной системы обучения учащимися и их родителями.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класс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обучающихся с низким индексом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ESCS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30 % обучающихся, нуждающихся в дополнительных занятиях с целью ликвидации отставания от учебной программы.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класс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обучающихся с низким индексом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ESCS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доля обучающихся, нуждающихся в дополнительных занятиях с целью ликвидации отставания от учебной программы.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класс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класс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обучающихся с низким индексом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ESCS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20 % обучающихся, нуждающихся в дополнительных занятиях с целью ликвидации отставания от учебной программы.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класс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класс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обучающихся с низким индексом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ESCS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 обучающихся, нуждающихся в дополнительных занятиях с целью ликвидации отставания от учебной программы.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-Увеличение числа успешных учащихся.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класс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обучающихся с низким индексом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ESCS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60 % обучающихся, нуждающихся в дополнительных занятиях с целью ликвидации отставания от учебной программы.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-Усиление дополнительных занятий и консультаций по предметам.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планомерной подготовки к ГИА-2021: уроков повторения, практических занятий, консультаций, индивидуально-групповых занятий.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предпрофильной подготовки, анкетирование, тестирование.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Четкая и успешная сдача ГИА-2021.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</w:tbl>
    <w:p>
      <w:pPr>
        <w:pStyle w:val="5"/>
        <w:jc w:val="center"/>
        <w:rPr>
          <w:b/>
          <w:bCs/>
          <w:sz w:val="28"/>
          <w:szCs w:val="28"/>
        </w:rPr>
      </w:pP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Работа с родителями по повышению качества образования и вовлеченности в образовательную деятельность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700"/>
        <w:gridCol w:w="4300"/>
        <w:gridCol w:w="1613"/>
        <w:gridCol w:w="5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Проблема и её причина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адаптированность учащихся к началу занятий.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накопляемости и качестве отметок. </w:t>
            </w:r>
          </w:p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0" w:type="auto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Оперативная связь с родителями посредством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контроля за дневниками, индивидуальная работа с родителями.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</w:p>
          <w:p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накопляемости и качестве отметок.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Исправление учениками неудовлетворительных отметок, нежелательных четвертных.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Март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неуспевающих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знаний указанных учащихся, ликвидация пробелов.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лекториев, консультаций для учащихся и родителей.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" w:hRule="atLeast"/>
              </w:trPr>
              <w:tc>
                <w:tcPr>
                  <w:tcW w:w="0" w:type="auto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Учителя-предметники 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Проблема организации окончания учебного года и итоговой аттестации 2021 года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Родительские собрания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ГИА-2021. </w:t>
            </w:r>
          </w:p>
        </w:tc>
      </w:tr>
    </w:tbl>
    <w:p>
      <w:pPr>
        <w:pStyle w:val="5"/>
        <w:jc w:val="center"/>
        <w:rPr>
          <w:b/>
          <w:bCs/>
          <w:sz w:val="28"/>
          <w:szCs w:val="28"/>
        </w:rPr>
      </w:pPr>
    </w:p>
    <w:p>
      <w:pPr>
        <w:pStyle w:val="5"/>
        <w:jc w:val="center"/>
        <w:rPr>
          <w:b/>
          <w:bCs/>
          <w:sz w:val="28"/>
          <w:szCs w:val="28"/>
        </w:rPr>
      </w:pPr>
    </w:p>
    <w:p>
      <w:pPr>
        <w:jc w:val="center"/>
      </w:pPr>
    </w:p>
    <w:sectPr>
      <w:pgSz w:w="16838" w:h="12404" w:orient="landscape"/>
      <w:pgMar w:top="533" w:right="426" w:bottom="426" w:left="460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1154F"/>
    <w:multiLevelType w:val="multilevel"/>
    <w:tmpl w:val="02F1154F"/>
    <w:lvl w:ilvl="0" w:tentative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15" w:hanging="360"/>
      </w:pPr>
    </w:lvl>
    <w:lvl w:ilvl="2" w:tentative="0">
      <w:start w:val="1"/>
      <w:numFmt w:val="lowerRoman"/>
      <w:lvlText w:val="%3."/>
      <w:lvlJc w:val="right"/>
      <w:pPr>
        <w:ind w:left="1935" w:hanging="180"/>
      </w:pPr>
    </w:lvl>
    <w:lvl w:ilvl="3" w:tentative="0">
      <w:start w:val="1"/>
      <w:numFmt w:val="decimal"/>
      <w:lvlText w:val="%4."/>
      <w:lvlJc w:val="left"/>
      <w:pPr>
        <w:ind w:left="2655" w:hanging="360"/>
      </w:pPr>
    </w:lvl>
    <w:lvl w:ilvl="4" w:tentative="0">
      <w:start w:val="1"/>
      <w:numFmt w:val="lowerLetter"/>
      <w:lvlText w:val="%5."/>
      <w:lvlJc w:val="left"/>
      <w:pPr>
        <w:ind w:left="3375" w:hanging="360"/>
      </w:pPr>
    </w:lvl>
    <w:lvl w:ilvl="5" w:tentative="0">
      <w:start w:val="1"/>
      <w:numFmt w:val="lowerRoman"/>
      <w:lvlText w:val="%6."/>
      <w:lvlJc w:val="right"/>
      <w:pPr>
        <w:ind w:left="4095" w:hanging="180"/>
      </w:pPr>
    </w:lvl>
    <w:lvl w:ilvl="6" w:tentative="0">
      <w:start w:val="1"/>
      <w:numFmt w:val="decimal"/>
      <w:lvlText w:val="%7."/>
      <w:lvlJc w:val="left"/>
      <w:pPr>
        <w:ind w:left="4815" w:hanging="360"/>
      </w:pPr>
    </w:lvl>
    <w:lvl w:ilvl="7" w:tentative="0">
      <w:start w:val="1"/>
      <w:numFmt w:val="lowerLetter"/>
      <w:lvlText w:val="%8."/>
      <w:lvlJc w:val="left"/>
      <w:pPr>
        <w:ind w:left="5535" w:hanging="360"/>
      </w:pPr>
    </w:lvl>
    <w:lvl w:ilvl="8" w:tentative="0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6C53"/>
    <w:rsid w:val="0008079C"/>
    <w:rsid w:val="00083BEF"/>
    <w:rsid w:val="0008455A"/>
    <w:rsid w:val="000C5CE2"/>
    <w:rsid w:val="00105566"/>
    <w:rsid w:val="001B7389"/>
    <w:rsid w:val="00227581"/>
    <w:rsid w:val="002329D2"/>
    <w:rsid w:val="00233D05"/>
    <w:rsid w:val="002612A7"/>
    <w:rsid w:val="002717FC"/>
    <w:rsid w:val="002B7668"/>
    <w:rsid w:val="002C45D2"/>
    <w:rsid w:val="00322D95"/>
    <w:rsid w:val="0032360C"/>
    <w:rsid w:val="0037028D"/>
    <w:rsid w:val="00410EA3"/>
    <w:rsid w:val="00414862"/>
    <w:rsid w:val="00416E54"/>
    <w:rsid w:val="00435DCE"/>
    <w:rsid w:val="00444E1C"/>
    <w:rsid w:val="00460394"/>
    <w:rsid w:val="00466565"/>
    <w:rsid w:val="00530DBA"/>
    <w:rsid w:val="00586CC7"/>
    <w:rsid w:val="00607006"/>
    <w:rsid w:val="006B32C8"/>
    <w:rsid w:val="00796923"/>
    <w:rsid w:val="00831880"/>
    <w:rsid w:val="008909B1"/>
    <w:rsid w:val="008B0DA2"/>
    <w:rsid w:val="008E38F8"/>
    <w:rsid w:val="0092612F"/>
    <w:rsid w:val="0094238C"/>
    <w:rsid w:val="009C7C57"/>
    <w:rsid w:val="00A5263A"/>
    <w:rsid w:val="00B132D6"/>
    <w:rsid w:val="00B51B2D"/>
    <w:rsid w:val="00B8685E"/>
    <w:rsid w:val="00C217F3"/>
    <w:rsid w:val="00C34BF0"/>
    <w:rsid w:val="00C76BF4"/>
    <w:rsid w:val="00C96A20"/>
    <w:rsid w:val="00CC2403"/>
    <w:rsid w:val="00CF4070"/>
    <w:rsid w:val="00D157C4"/>
    <w:rsid w:val="00DA509F"/>
    <w:rsid w:val="00DF438B"/>
    <w:rsid w:val="00E80774"/>
    <w:rsid w:val="00EA4B26"/>
    <w:rsid w:val="00EE0117"/>
    <w:rsid w:val="00F271EB"/>
    <w:rsid w:val="00F361C8"/>
    <w:rsid w:val="00F705F1"/>
    <w:rsid w:val="00F8357A"/>
    <w:rsid w:val="00FC2E00"/>
    <w:rsid w:val="00FE7C93"/>
    <w:rsid w:val="0CE9366B"/>
    <w:rsid w:val="226945D1"/>
    <w:rsid w:val="665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3591</Words>
  <Characters>20470</Characters>
  <Lines>170</Lines>
  <Paragraphs>48</Paragraphs>
  <TotalTime>6</TotalTime>
  <ScaleCrop>false</ScaleCrop>
  <LinksUpToDate>false</LinksUpToDate>
  <CharactersWithSpaces>24013</CharactersWithSpaces>
  <Application>WPS Office_11.2.0.10097_F1E327BC-269C-435d-A152-05C5408002CA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2018-10-22T18:52:00Z</dcterms:created>
  <dc:creator>Пользователь Windows</dc:creator>
  <cp:lastModifiedBy>Школа Мрамор</cp:lastModifiedBy>
  <cp:lastPrinted>2018-10-26T06:20:00Z</cp:lastPrinted>
  <dcterms:modified xsi:type="dcterms:W3CDTF">2021-04-06T16:02:17Z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1049-11.2.0.10097</vt:lpwstr>
  </property>
</Properties>
</file>